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43095D" w:rsidRDefault="00C92D93" w:rsidP="00FE46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95D">
        <w:rPr>
          <w:rFonts w:ascii="Times New Roman" w:hAnsi="Times New Roman" w:cs="Times New Roman"/>
          <w:b/>
          <w:sz w:val="24"/>
          <w:szCs w:val="24"/>
        </w:rPr>
        <w:t>K-5</w:t>
      </w:r>
      <w:r w:rsidR="0028190D" w:rsidRPr="004309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7398" w:rsidRPr="0043095D">
        <w:rPr>
          <w:rFonts w:ascii="Times New Roman" w:hAnsi="Times New Roman" w:cs="Times New Roman"/>
          <w:b/>
          <w:sz w:val="24"/>
          <w:szCs w:val="24"/>
        </w:rPr>
        <w:t>ELA</w:t>
      </w:r>
      <w:r w:rsidR="00FE4609" w:rsidRPr="0043095D">
        <w:rPr>
          <w:rFonts w:ascii="Times New Roman" w:hAnsi="Times New Roman" w:cs="Times New Roman"/>
          <w:b/>
          <w:sz w:val="24"/>
          <w:szCs w:val="24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3659"/>
        <w:gridCol w:w="1042"/>
        <w:gridCol w:w="1777"/>
        <w:gridCol w:w="39"/>
        <w:gridCol w:w="1460"/>
        <w:gridCol w:w="3039"/>
      </w:tblGrid>
      <w:tr w:rsidR="005C4CBE" w:rsidRPr="0043095D" w:rsidTr="00FE7398">
        <w:tc>
          <w:tcPr>
            <w:tcW w:w="3672" w:type="dxa"/>
            <w:gridSpan w:val="2"/>
            <w:shd w:val="clear" w:color="auto" w:fill="FFC000"/>
          </w:tcPr>
          <w:p w:rsidR="005C4CBE" w:rsidRPr="0043095D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43095D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Pr="0043095D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323948"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5th</w:t>
            </w:r>
          </w:p>
        </w:tc>
        <w:tc>
          <w:tcPr>
            <w:tcW w:w="3672" w:type="dxa"/>
            <w:shd w:val="clear" w:color="auto" w:fill="FFC000"/>
          </w:tcPr>
          <w:p w:rsidR="005C4CBE" w:rsidRPr="0043095D" w:rsidRDefault="005C4CBE" w:rsidP="003239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Date(s)</w:t>
            </w:r>
            <w:r w:rsidRPr="0043095D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323948" w:rsidRPr="0043095D">
              <w:rPr>
                <w:rFonts w:ascii="Times New Roman" w:hAnsi="Times New Roman" w:cs="Times New Roman"/>
                <w:sz w:val="24"/>
                <w:szCs w:val="24"/>
              </w:rPr>
              <w:t xml:space="preserve">Aug 31. &amp; Sept. 4 </w:t>
            </w:r>
          </w:p>
        </w:tc>
      </w:tr>
      <w:tr w:rsidR="005C4CBE" w:rsidRPr="0043095D" w:rsidTr="00FE7398">
        <w:tc>
          <w:tcPr>
            <w:tcW w:w="5508" w:type="dxa"/>
            <w:gridSpan w:val="3"/>
          </w:tcPr>
          <w:p w:rsidR="005C4CBE" w:rsidRPr="0043095D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323948"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23948" w:rsidRPr="0043095D">
              <w:rPr>
                <w:rFonts w:ascii="Times New Roman" w:hAnsi="Times New Roman" w:cs="Times New Roman"/>
                <w:sz w:val="24"/>
                <w:szCs w:val="24"/>
              </w:rPr>
              <w:t>Reading/Writing Apprentice</w:t>
            </w:r>
          </w:p>
          <w:p w:rsidR="005C4CBE" w:rsidRPr="0043095D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Pr="0043095D" w:rsidRDefault="005C4CBE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</w:p>
          <w:p w:rsidR="009E1DDA" w:rsidRPr="0043095D" w:rsidRDefault="009E1DDA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Task 1 &amp;2 (combined)</w:t>
            </w:r>
          </w:p>
        </w:tc>
      </w:tr>
      <w:tr w:rsidR="008C13D7" w:rsidRPr="0043095D" w:rsidTr="00FE7398">
        <w:trPr>
          <w:trHeight w:val="737"/>
        </w:trPr>
        <w:tc>
          <w:tcPr>
            <w:tcW w:w="11016" w:type="dxa"/>
            <w:gridSpan w:val="6"/>
          </w:tcPr>
          <w:p w:rsidR="00323948" w:rsidRPr="0043095D" w:rsidRDefault="008C13D7" w:rsidP="00323948">
            <w:pPr>
              <w:pStyle w:val="ListParagraph"/>
              <w:numPr>
                <w:ilvl w:val="0"/>
                <w:numId w:val="3"/>
              </w:numPr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323948" w:rsidRPr="0043095D" w:rsidRDefault="00323948" w:rsidP="00323948">
            <w:pPr>
              <w:pStyle w:val="ListParagraph"/>
              <w:numPr>
                <w:ilvl w:val="0"/>
                <w:numId w:val="3"/>
              </w:numPr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sz w:val="24"/>
                <w:szCs w:val="24"/>
              </w:rPr>
              <w:t>How do readers use what they know about the patterns of text structure to read nonfiction text?</w:t>
            </w:r>
          </w:p>
          <w:p w:rsidR="00323948" w:rsidRPr="0043095D" w:rsidRDefault="00323948" w:rsidP="00323948">
            <w:pPr>
              <w:pStyle w:val="Default"/>
              <w:numPr>
                <w:ilvl w:val="0"/>
                <w:numId w:val="3"/>
              </w:numPr>
              <w:ind w:right="144"/>
              <w:rPr>
                <w:rFonts w:ascii="Times New Roman" w:hAnsi="Times New Roman" w:cs="Times New Roman"/>
              </w:rPr>
            </w:pPr>
            <w:r w:rsidRPr="0043095D">
              <w:rPr>
                <w:rFonts w:ascii="Times New Roman" w:hAnsi="Times New Roman" w:cs="Times New Roman"/>
              </w:rPr>
              <w:t>How do readers write in response to reading (reader’s notebook, graphic organizer, etc.) before, during, and after reading to deepen understanding?</w:t>
            </w:r>
          </w:p>
          <w:p w:rsidR="00323948" w:rsidRPr="0043095D" w:rsidRDefault="00323948" w:rsidP="0032394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sz w:val="24"/>
                <w:szCs w:val="24"/>
              </w:rPr>
              <w:t>How do we engage in collaborative discussion?</w:t>
            </w:r>
          </w:p>
          <w:p w:rsidR="008C13D7" w:rsidRPr="0043095D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CBE" w:rsidRPr="0043095D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43095D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43095D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RPr="0043095D" w:rsidTr="00FE7398">
        <w:trPr>
          <w:trHeight w:val="737"/>
        </w:trPr>
        <w:tc>
          <w:tcPr>
            <w:tcW w:w="5520" w:type="dxa"/>
            <w:gridSpan w:val="4"/>
          </w:tcPr>
          <w:p w:rsidR="005C4CBE" w:rsidRPr="0043095D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Teacher/Student:</w:t>
            </w:r>
          </w:p>
          <w:p w:rsidR="009E1DDA" w:rsidRPr="0043095D" w:rsidRDefault="000E0CFF" w:rsidP="000E0CFF">
            <w:pPr>
              <w:pStyle w:val="ListParagraph"/>
              <w:numPr>
                <w:ilvl w:val="0"/>
                <w:numId w:val="6"/>
              </w:numPr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Compare/Contrast Chart Graphic Organizer </w:t>
            </w:r>
          </w:p>
          <w:p w:rsidR="009E1DDA" w:rsidRPr="0043095D" w:rsidRDefault="00442FE8" w:rsidP="009E1DDA">
            <w:pPr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sz w:val="24"/>
                <w:szCs w:val="24"/>
              </w:rPr>
              <w:object w:dxaOrig="2069" w:dyaOrig="13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02.5pt;height:67pt" o:ole="">
                  <v:imagedata r:id="rId11" o:title=""/>
                </v:shape>
                <o:OLEObject Type="Embed" ProgID="AcroExch.Document.7" ShapeID="_x0000_i1029" DrawAspect="Icon" ObjectID="_1404719872" r:id="rId12"/>
              </w:object>
            </w:r>
          </w:p>
          <w:p w:rsidR="000E0CFF" w:rsidRPr="0043095D" w:rsidRDefault="000E0CFF" w:rsidP="009E1DDA">
            <w:pPr>
              <w:pStyle w:val="ListParagraph"/>
              <w:numPr>
                <w:ilvl w:val="0"/>
                <w:numId w:val="6"/>
              </w:numPr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Social Studies Text (p. 68-70)</w:t>
            </w:r>
          </w:p>
          <w:p w:rsidR="000E0CFF" w:rsidRPr="0043095D" w:rsidRDefault="000E0CFF" w:rsidP="000E0CF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Scott </w:t>
            </w:r>
            <w:proofErr w:type="spellStart"/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Foresman</w:t>
            </w:r>
            <w:proofErr w:type="spellEnd"/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Text (p.99, 101)</w:t>
            </w:r>
          </w:p>
          <w:p w:rsidR="009E1DDA" w:rsidRPr="0043095D" w:rsidRDefault="009E1DDA" w:rsidP="000E0CF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Cornell Note Taking Handout </w:t>
            </w:r>
          </w:p>
          <w:p w:rsidR="00AD6EF8" w:rsidRPr="0043095D" w:rsidRDefault="00AD6EF8" w:rsidP="000E0CF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object w:dxaOrig="1551" w:dyaOrig="1004">
                <v:shape id="_x0000_i1026" type="#_x0000_t75" style="width:62pt;height:40pt" o:ole="">
                  <v:imagedata r:id="rId13" o:title=""/>
                </v:shape>
                <o:OLEObject Type="Embed" ProgID="AcroExch.Document.7" ShapeID="_x0000_i1026" DrawAspect="Icon" ObjectID="_1404719873" r:id="rId14"/>
              </w:object>
            </w:r>
          </w:p>
          <w:p w:rsidR="00A8736D" w:rsidRDefault="00A8736D" w:rsidP="00A8736D">
            <w:pPr>
              <w:pStyle w:val="ListParagraph"/>
              <w:numPr>
                <w:ilvl w:val="0"/>
                <w:numId w:val="6"/>
              </w:numPr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Apothecary Selection </w:t>
            </w:r>
          </w:p>
          <w:p w:rsidR="000E0CFF" w:rsidRPr="00A8736D" w:rsidRDefault="006B0681" w:rsidP="00A8736D">
            <w:pPr>
              <w:pStyle w:val="ListParagraph"/>
              <w:spacing w:before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5" w:history="1">
              <w:r w:rsidR="000B0EE3" w:rsidRPr="00A0410B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http://www.history.org/Almanack/life/trades/tradeapo.cfm</w:t>
              </w:r>
            </w:hyperlink>
            <w:r w:rsidR="000B0E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D6EF8" w:rsidRPr="00A873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AD6EF8" w:rsidRPr="0043095D" w:rsidRDefault="000B0EE3" w:rsidP="00AD6EF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Pharmacist Selection </w:t>
            </w:r>
            <w:hyperlink r:id="rId16" w:history="1">
              <w:r w:rsidRPr="00A0410B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http://www.bls.gov/k12/science02.htm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4CBE" w:rsidRPr="0043095D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Pr="0043095D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43095D" w:rsidRPr="0043095D" w:rsidRDefault="000E0CFF" w:rsidP="000E0CF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compare, </w:t>
            </w:r>
          </w:p>
          <w:p w:rsidR="005C4CBE" w:rsidRPr="0043095D" w:rsidRDefault="000E0CFF" w:rsidP="000E0CF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contrast</w:t>
            </w:r>
          </w:p>
          <w:p w:rsidR="0043095D" w:rsidRPr="0043095D" w:rsidRDefault="000E0CFF" w:rsidP="000E0CF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similar, </w:t>
            </w:r>
          </w:p>
          <w:p w:rsidR="000E0CFF" w:rsidRPr="0043095D" w:rsidRDefault="000E0CFF" w:rsidP="000E0CF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different</w:t>
            </w:r>
          </w:p>
          <w:p w:rsidR="0043095D" w:rsidRPr="0043095D" w:rsidRDefault="0043095D" w:rsidP="0043095D">
            <w:pPr>
              <w:pStyle w:val="ListParagraph"/>
              <w:numPr>
                <w:ilvl w:val="0"/>
                <w:numId w:val="10"/>
              </w:numPr>
              <w:ind w:left="359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apothecary, </w:t>
            </w:r>
          </w:p>
          <w:p w:rsidR="0043095D" w:rsidRPr="0043095D" w:rsidRDefault="0043095D" w:rsidP="0043095D">
            <w:pPr>
              <w:pStyle w:val="ListParagraph"/>
              <w:numPr>
                <w:ilvl w:val="0"/>
                <w:numId w:val="10"/>
              </w:numPr>
              <w:ind w:left="359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prescribed,</w:t>
            </w:r>
          </w:p>
          <w:p w:rsidR="0043095D" w:rsidRPr="0043095D" w:rsidRDefault="0043095D" w:rsidP="0043095D">
            <w:pPr>
              <w:pStyle w:val="ListParagraph"/>
              <w:numPr>
                <w:ilvl w:val="0"/>
                <w:numId w:val="10"/>
              </w:numPr>
              <w:ind w:left="359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apprentices,   </w:t>
            </w:r>
          </w:p>
          <w:p w:rsidR="0043095D" w:rsidRPr="0043095D" w:rsidRDefault="0043095D" w:rsidP="0043095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surgeons, </w:t>
            </w:r>
          </w:p>
          <w:p w:rsidR="0043095D" w:rsidRPr="0043095D" w:rsidRDefault="0043095D" w:rsidP="0043095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antique, </w:t>
            </w:r>
          </w:p>
          <w:p w:rsidR="0043095D" w:rsidRPr="0043095D" w:rsidRDefault="0043095D" w:rsidP="0043095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compounding, </w:t>
            </w:r>
          </w:p>
          <w:p w:rsidR="0043095D" w:rsidRPr="0043095D" w:rsidRDefault="0043095D" w:rsidP="0043095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dispensing, </w:t>
            </w:r>
          </w:p>
          <w:p w:rsidR="000E0CFF" w:rsidRPr="0043095D" w:rsidRDefault="0043095D" w:rsidP="0043095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lancet</w:t>
            </w:r>
          </w:p>
          <w:p w:rsidR="005C4CBE" w:rsidRPr="0043095D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Pr="0043095D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Pr="0043095D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RPr="0043095D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43095D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RPr="0043095D" w:rsidTr="00FE7398">
        <w:trPr>
          <w:trHeight w:val="688"/>
        </w:trPr>
        <w:tc>
          <w:tcPr>
            <w:tcW w:w="2538" w:type="dxa"/>
          </w:tcPr>
          <w:p w:rsidR="003F39B8" w:rsidRPr="0043095D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43095D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43095D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3F39B8" w:rsidRPr="0043095D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43095D">
              <w:rPr>
                <w:rFonts w:ascii="Times New Roman" w:hAnsi="Times New Roman" w:cs="Times New Roman"/>
                <w:highlight w:val="yellow"/>
              </w:rPr>
              <w:t>Modeled</w:t>
            </w:r>
          </w:p>
          <w:p w:rsidR="003F39B8" w:rsidRPr="0043095D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43095D">
              <w:rPr>
                <w:rFonts w:ascii="Times New Roman" w:hAnsi="Times New Roman" w:cs="Times New Roman"/>
                <w:highlight w:val="yellow"/>
              </w:rPr>
              <w:t>Shared</w:t>
            </w:r>
          </w:p>
          <w:p w:rsidR="003F39B8" w:rsidRPr="0043095D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43095D">
              <w:rPr>
                <w:rFonts w:ascii="Times New Roman" w:hAnsi="Times New Roman" w:cs="Times New Roman"/>
                <w:highlight w:val="yellow"/>
              </w:rPr>
              <w:t>Guided Practice</w:t>
            </w:r>
          </w:p>
          <w:p w:rsidR="003F39B8" w:rsidRPr="0043095D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3095D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Pr="0043095D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5C4585" w:rsidRPr="0043095D" w:rsidRDefault="003F39B8" w:rsidP="005F5EBF">
            <w:pPr>
              <w:pStyle w:val="Default"/>
              <w:ind w:left="144"/>
              <w:rPr>
                <w:rFonts w:ascii="Times New Roman" w:hAnsi="Times New Roman" w:cs="Times New Roman"/>
                <w:b/>
              </w:rPr>
            </w:pPr>
            <w:r w:rsidRPr="0043095D">
              <w:rPr>
                <w:rFonts w:ascii="Times New Roman" w:hAnsi="Times New Roman" w:cs="Times New Roman"/>
                <w:b/>
              </w:rPr>
              <w:t>Standards:</w:t>
            </w:r>
          </w:p>
          <w:p w:rsidR="005C4585" w:rsidRPr="0043095D" w:rsidRDefault="005C4585" w:rsidP="005C4585">
            <w:pPr>
              <w:pStyle w:val="Default"/>
              <w:ind w:left="144"/>
              <w:rPr>
                <w:rFonts w:ascii="Times New Roman" w:hAnsi="Times New Roman" w:cs="Times New Roman"/>
                <w:bCs/>
                <w:iCs/>
              </w:rPr>
            </w:pPr>
            <w:r w:rsidRPr="0043095D">
              <w:rPr>
                <w:rFonts w:ascii="Times New Roman" w:hAnsi="Times New Roman" w:cs="Times New Roman"/>
                <w:b/>
                <w:bCs/>
                <w:iCs/>
              </w:rPr>
              <w:t>RI.5.10</w:t>
            </w:r>
            <w:r w:rsidRPr="0043095D">
              <w:rPr>
                <w:rFonts w:ascii="Times New Roman" w:hAnsi="Times New Roman" w:cs="Times New Roman"/>
                <w:bCs/>
                <w:iCs/>
              </w:rPr>
              <w:t xml:space="preserve"> - </w:t>
            </w:r>
            <w:r w:rsidRPr="0043095D">
              <w:rPr>
                <w:rFonts w:ascii="Times New Roman" w:hAnsi="Times New Roman" w:cs="Times New Roman"/>
                <w:color w:val="2D2D2C"/>
              </w:rPr>
              <w:t>By the end of the year, read and comprehend informational texts, including history/social studies, science, and technical texts, at the high end of the grades 4–5 text complexity band independently and proficiently.</w:t>
            </w:r>
          </w:p>
          <w:p w:rsidR="005C4585" w:rsidRPr="0043095D" w:rsidRDefault="005C4585" w:rsidP="005C4585">
            <w:pPr>
              <w:pStyle w:val="Default"/>
              <w:ind w:left="144"/>
              <w:rPr>
                <w:rFonts w:ascii="Times New Roman" w:hAnsi="Times New Roman" w:cs="Times New Roman"/>
                <w:bCs/>
                <w:iCs/>
              </w:rPr>
            </w:pPr>
            <w:r w:rsidRPr="0043095D">
              <w:rPr>
                <w:rFonts w:ascii="Times New Roman" w:hAnsi="Times New Roman" w:cs="Times New Roman"/>
                <w:b/>
                <w:bCs/>
                <w:iCs/>
              </w:rPr>
              <w:t>RI.5.8</w:t>
            </w:r>
            <w:r w:rsidRPr="0043095D">
              <w:rPr>
                <w:rFonts w:ascii="Times New Roman" w:hAnsi="Times New Roman" w:cs="Times New Roman"/>
                <w:bCs/>
                <w:iCs/>
              </w:rPr>
              <w:t xml:space="preserve"> - Explain how an author uses reasons and evidence to support particular points in a text, identifying which reasons and evidence support which point(s).</w:t>
            </w:r>
          </w:p>
          <w:p w:rsidR="005F5EBF" w:rsidRPr="0043095D" w:rsidRDefault="005F5EBF" w:rsidP="005F5EBF">
            <w:pPr>
              <w:pStyle w:val="Default"/>
              <w:ind w:left="144"/>
              <w:rPr>
                <w:rFonts w:ascii="Times New Roman" w:hAnsi="Times New Roman" w:cs="Times New Roman"/>
                <w:bCs/>
                <w:iCs/>
              </w:rPr>
            </w:pPr>
            <w:r w:rsidRPr="0043095D">
              <w:rPr>
                <w:rFonts w:ascii="Times New Roman" w:hAnsi="Times New Roman" w:cs="Times New Roman"/>
                <w:b/>
                <w:bCs/>
                <w:iCs/>
              </w:rPr>
              <w:t xml:space="preserve"> RI.5.5</w:t>
            </w:r>
            <w:r w:rsidRPr="0043095D">
              <w:rPr>
                <w:rFonts w:ascii="Times New Roman" w:hAnsi="Times New Roman" w:cs="Times New Roman"/>
                <w:bCs/>
                <w:iCs/>
              </w:rPr>
              <w:t xml:space="preserve"> - Compare and contrast the overall structure (e.g., chronology, comparison, cause/effect, </w:t>
            </w:r>
            <w:proofErr w:type="gramStart"/>
            <w:r w:rsidRPr="0043095D">
              <w:rPr>
                <w:rFonts w:ascii="Times New Roman" w:hAnsi="Times New Roman" w:cs="Times New Roman"/>
                <w:bCs/>
                <w:iCs/>
              </w:rPr>
              <w:t>problem</w:t>
            </w:r>
            <w:proofErr w:type="gramEnd"/>
            <w:r w:rsidRPr="0043095D">
              <w:rPr>
                <w:rFonts w:ascii="Times New Roman" w:hAnsi="Times New Roman" w:cs="Times New Roman"/>
                <w:bCs/>
                <w:iCs/>
              </w:rPr>
              <w:t>/solution) of events, ideas, concepts, or information in two or more texts.</w:t>
            </w:r>
          </w:p>
          <w:p w:rsidR="005C4585" w:rsidRPr="0043095D" w:rsidRDefault="005C4585" w:rsidP="005C4585">
            <w:pPr>
              <w:pStyle w:val="Default"/>
              <w:ind w:left="144"/>
              <w:rPr>
                <w:rFonts w:ascii="Times New Roman" w:hAnsi="Times New Roman" w:cs="Times New Roman"/>
                <w:bCs/>
                <w:iCs/>
              </w:rPr>
            </w:pPr>
            <w:r w:rsidRPr="0043095D">
              <w:rPr>
                <w:rFonts w:ascii="Times New Roman" w:hAnsi="Times New Roman" w:cs="Times New Roman"/>
                <w:b/>
                <w:bCs/>
                <w:iCs/>
              </w:rPr>
              <w:t>RI.5.2</w:t>
            </w:r>
            <w:r w:rsidRPr="0043095D">
              <w:rPr>
                <w:rFonts w:ascii="Times New Roman" w:hAnsi="Times New Roman" w:cs="Times New Roman"/>
                <w:bCs/>
                <w:iCs/>
              </w:rPr>
              <w:t xml:space="preserve"> - Determine two or more main ideas of a text and explain how </w:t>
            </w:r>
            <w:r w:rsidRPr="0043095D">
              <w:rPr>
                <w:rFonts w:ascii="Times New Roman" w:hAnsi="Times New Roman" w:cs="Times New Roman"/>
                <w:bCs/>
                <w:iCs/>
              </w:rPr>
              <w:lastRenderedPageBreak/>
              <w:t>they are supported by key details; summarize the text.</w:t>
            </w:r>
          </w:p>
          <w:p w:rsidR="005C4585" w:rsidRPr="0043095D" w:rsidRDefault="005C4585" w:rsidP="005F5EBF">
            <w:pPr>
              <w:pStyle w:val="Default"/>
              <w:ind w:left="144"/>
              <w:rPr>
                <w:rFonts w:ascii="Times New Roman" w:hAnsi="Times New Roman" w:cs="Times New Roman"/>
                <w:bCs/>
                <w:iCs/>
              </w:rPr>
            </w:pPr>
          </w:p>
          <w:p w:rsidR="003F39B8" w:rsidRPr="0043095D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Pr="0043095D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C4585" w:rsidRPr="0043095D" w:rsidRDefault="005C4585" w:rsidP="005C458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compare and contrast information in text. </w:t>
            </w:r>
          </w:p>
          <w:p w:rsidR="005C4585" w:rsidRPr="0043095D" w:rsidRDefault="005C4585" w:rsidP="005C458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</w:t>
            </w:r>
            <w:r w:rsidR="00AD6EF8"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determine the main idea and supporting details in text. </w:t>
            </w:r>
          </w:p>
          <w:p w:rsidR="003F39B8" w:rsidRPr="0043095D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5F5EBF" w:rsidRPr="0043095D" w:rsidRDefault="005F5EBF" w:rsidP="005F5EB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Engaging Activity: </w:t>
            </w:r>
            <w:r w:rsidR="00452365"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Option 1:</w:t>
            </w:r>
            <w:r w:rsidR="00AD6EF8"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will begin the discussion by holding up two objects that can be compared and contrasted. For example, a Milky Way bar vs. Reese’s Cups. Teacher will make a two column chart on the board or chart paper and ask leading questions for students to begin describing the characteristics of the two objects. After creating a list, use a colored marker to circle the characteristics that are in both columns. Lead the class in a discussion for the definition of the words: </w:t>
            </w:r>
            <w:proofErr w:type="gramStart"/>
            <w:r w:rsidRPr="004309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compare</w:t>
            </w:r>
            <w:r w:rsidR="00F74CF4" w:rsidRPr="004309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gramEnd"/>
            <w:r w:rsidR="00F74CF4" w:rsidRPr="004309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how things are alike)</w:t>
            </w: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</w:t>
            </w:r>
            <w:r w:rsidRPr="004309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contrast</w:t>
            </w:r>
            <w:r w:rsidR="00F74CF4" w:rsidRPr="004309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(how things are different)</w:t>
            </w: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Refer to the examples on the chart. </w:t>
            </w:r>
          </w:p>
          <w:p w:rsidR="00452365" w:rsidRPr="0043095D" w:rsidRDefault="00452365" w:rsidP="00452365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Option 2: Pair read the last paragraph of page 99 in the reading text book</w:t>
            </w:r>
            <w:r w:rsidR="00442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(from Satchel Paige story)</w:t>
            </w: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Students will identify the differences between the ways the players felt when the audience cheered or booed. </w:t>
            </w:r>
          </w:p>
          <w:p w:rsidR="005F5EBF" w:rsidRPr="0043095D" w:rsidRDefault="005F5EBF" w:rsidP="005F5EB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Model: </w:t>
            </w:r>
            <w:r w:rsidR="000E0CFF"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will read aloud an </w:t>
            </w:r>
            <w:r w:rsidR="00AD6EF8"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excerpt</w:t>
            </w:r>
            <w:r w:rsidR="000E0CFF"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from Satchel Paige pg. 101. Teacher will use Compare and Contrast Chart graphic organizer to identify the similarities and differences between white and black major league ball clubs. </w:t>
            </w:r>
          </w:p>
          <w:p w:rsidR="000E0CFF" w:rsidRPr="00A8736D" w:rsidRDefault="000E0CFF" w:rsidP="00A8736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Guided: </w:t>
            </w:r>
            <w:r w:rsidR="000B0935"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Teacher reads or pair reading (depending on class reading readiness) Apothec</w:t>
            </w:r>
            <w:r w:rsidR="00A873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ary and Pharmacist selections. </w:t>
            </w:r>
            <w:hyperlink r:id="rId17" w:history="1">
              <w:r w:rsidR="000B0EE3" w:rsidRPr="00A0410B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http://www.history.org/Almanack/life/trades/tradeapo.cfm</w:t>
              </w:r>
            </w:hyperlink>
            <w:r w:rsidR="000B0E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B0935"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B0935" w:rsidRPr="00A873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0B0935" w:rsidRPr="0043095D" w:rsidRDefault="006B0681" w:rsidP="00F74CF4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8" w:history="1">
              <w:r w:rsidR="000B0EE3" w:rsidRPr="00A0410B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http://www.bls.gov/k12/science02.htm</w:t>
              </w:r>
            </w:hyperlink>
            <w:r w:rsidR="000B0E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B0935"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Together we will complete the Compare Contrast Chart graphic organizer.</w:t>
            </w:r>
            <w:r w:rsidR="00AD6EF8"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D6EF8" w:rsidRPr="0043095D" w:rsidRDefault="00AD6EF8" w:rsidP="00AD6EF8">
            <w:pPr>
              <w:pStyle w:val="ListParagraph"/>
              <w:numPr>
                <w:ilvl w:val="0"/>
                <w:numId w:val="13"/>
              </w:numPr>
              <w:ind w:left="7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Guided: Teacher and students use the Apothecary selection to take notes using the Cornell note taking sheet focusing on main idea and details. </w:t>
            </w:r>
          </w:p>
          <w:p w:rsidR="00F74CF4" w:rsidRPr="0043095D" w:rsidRDefault="00F74CF4" w:rsidP="00F74CF4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0935" w:rsidRPr="0043095D" w:rsidRDefault="000B0935" w:rsidP="000B0935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Pr="0043095D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Pr="0043095D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Pr="0043095D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Pr="0043095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Pr="0043095D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RPr="0043095D" w:rsidTr="00FE7398">
        <w:trPr>
          <w:trHeight w:val="1178"/>
        </w:trPr>
        <w:tc>
          <w:tcPr>
            <w:tcW w:w="2538" w:type="dxa"/>
          </w:tcPr>
          <w:p w:rsidR="003F39B8" w:rsidRPr="0043095D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43095D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43095D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3F39B8" w:rsidRPr="0043095D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3095D">
              <w:rPr>
                <w:rFonts w:ascii="Times New Roman" w:hAnsi="Times New Roman" w:cs="Times New Roman"/>
              </w:rPr>
              <w:t>Modeled</w:t>
            </w:r>
          </w:p>
          <w:p w:rsidR="003F39B8" w:rsidRPr="0043095D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3095D">
              <w:rPr>
                <w:rFonts w:ascii="Times New Roman" w:hAnsi="Times New Roman" w:cs="Times New Roman"/>
              </w:rPr>
              <w:t>Shared</w:t>
            </w:r>
          </w:p>
          <w:p w:rsidR="003F39B8" w:rsidRPr="0043095D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43095D">
              <w:rPr>
                <w:rFonts w:ascii="Times New Roman" w:hAnsi="Times New Roman" w:cs="Times New Roman"/>
                <w:highlight w:val="yellow"/>
              </w:rPr>
              <w:t>Guided Practice</w:t>
            </w:r>
          </w:p>
          <w:p w:rsidR="003F39B8" w:rsidRPr="0043095D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3095D">
              <w:rPr>
                <w:rFonts w:ascii="Times New Roman" w:hAnsi="Times New Roman" w:cs="Times New Roman"/>
                <w:highlight w:val="yellow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Pr="0043095D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3F39B8" w:rsidRPr="0043095D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F74CF4" w:rsidRPr="0043095D" w:rsidRDefault="00F74CF4" w:rsidP="00F74CF4">
            <w:pPr>
              <w:pStyle w:val="Default"/>
              <w:rPr>
                <w:rFonts w:ascii="Times New Roman" w:hAnsi="Times New Roman" w:cs="Times New Roman"/>
                <w:bCs/>
                <w:iCs/>
              </w:rPr>
            </w:pPr>
            <w:r w:rsidRPr="0043095D">
              <w:rPr>
                <w:rFonts w:ascii="Times New Roman" w:hAnsi="Times New Roman" w:cs="Times New Roman"/>
                <w:b/>
                <w:bCs/>
                <w:iCs/>
              </w:rPr>
              <w:t>RI.5.5</w:t>
            </w:r>
            <w:r w:rsidRPr="0043095D">
              <w:rPr>
                <w:rFonts w:ascii="Times New Roman" w:hAnsi="Times New Roman" w:cs="Times New Roman"/>
                <w:bCs/>
                <w:iCs/>
              </w:rPr>
              <w:t xml:space="preserve"> - Compare and contrast the overall structure (e.g., chronology, comparison, cause/effect, </w:t>
            </w:r>
            <w:proofErr w:type="gramStart"/>
            <w:r w:rsidRPr="0043095D">
              <w:rPr>
                <w:rFonts w:ascii="Times New Roman" w:hAnsi="Times New Roman" w:cs="Times New Roman"/>
                <w:bCs/>
                <w:iCs/>
              </w:rPr>
              <w:t>problem</w:t>
            </w:r>
            <w:proofErr w:type="gramEnd"/>
            <w:r w:rsidRPr="0043095D">
              <w:rPr>
                <w:rFonts w:ascii="Times New Roman" w:hAnsi="Times New Roman" w:cs="Times New Roman"/>
                <w:bCs/>
                <w:iCs/>
              </w:rPr>
              <w:t>/solution) of events, ideas, concepts, or information in two or more texts.</w:t>
            </w:r>
          </w:p>
          <w:p w:rsidR="00F74CF4" w:rsidRPr="0043095D" w:rsidRDefault="00F74CF4" w:rsidP="00F74CF4">
            <w:pPr>
              <w:pStyle w:val="Default"/>
              <w:rPr>
                <w:rFonts w:ascii="Times New Roman" w:hAnsi="Times New Roman" w:cs="Times New Roman"/>
                <w:bCs/>
                <w:iCs/>
              </w:rPr>
            </w:pPr>
            <w:r w:rsidRPr="0043095D">
              <w:rPr>
                <w:rFonts w:ascii="Times New Roman" w:hAnsi="Times New Roman" w:cs="Times New Roman"/>
                <w:b/>
                <w:bCs/>
                <w:iCs/>
              </w:rPr>
              <w:t>RI.5.8</w:t>
            </w:r>
            <w:r w:rsidRPr="0043095D">
              <w:rPr>
                <w:rFonts w:ascii="Times New Roman" w:hAnsi="Times New Roman" w:cs="Times New Roman"/>
                <w:bCs/>
                <w:iCs/>
              </w:rPr>
              <w:t xml:space="preserve"> - Explain how an author uses reasons and evidence to support particular points in a text, identifying which reasons and evidence support which point(s).</w:t>
            </w:r>
          </w:p>
          <w:p w:rsidR="00F74CF4" w:rsidRPr="0043095D" w:rsidRDefault="00F74CF4" w:rsidP="00F74C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RF.5.4</w:t>
            </w:r>
            <w:r w:rsidRPr="004309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- Read with sufficient accuracy and fluency to support </w:t>
            </w:r>
            <w:r w:rsidRPr="004309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comprehension.</w:t>
            </w:r>
          </w:p>
          <w:p w:rsidR="00F74CF4" w:rsidRPr="0043095D" w:rsidRDefault="00F74CF4" w:rsidP="00F74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W.5.4 </w:t>
            </w:r>
            <w:r w:rsidRPr="004309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r w:rsidRPr="0043095D">
              <w:rPr>
                <w:rFonts w:ascii="Times New Roman" w:hAnsi="Times New Roman" w:cs="Times New Roman"/>
                <w:sz w:val="24"/>
                <w:szCs w:val="24"/>
              </w:rPr>
              <w:t>Produce clear and coherent writing in which the development and organization are appropriate to task, purpose, and audience.</w:t>
            </w:r>
          </w:p>
          <w:p w:rsidR="00F74CF4" w:rsidRPr="0043095D" w:rsidRDefault="00F74CF4" w:rsidP="00F74C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L.5.3</w:t>
            </w:r>
            <w:r w:rsidRPr="004309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- Use knowledge of language and its conventions when writing, speaking, reading, or listening.</w:t>
            </w:r>
          </w:p>
          <w:p w:rsidR="00F74CF4" w:rsidRPr="0043095D" w:rsidRDefault="00F74CF4" w:rsidP="00F74C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74CF4" w:rsidRPr="0043095D" w:rsidRDefault="00F74CF4" w:rsidP="00F74C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L.5.4a</w:t>
            </w:r>
            <w:r w:rsidRPr="004309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- Use context (e.g., cause/effect relationships and comparisons in text) as a clue to the meaning of a word or phrase.</w:t>
            </w:r>
          </w:p>
          <w:p w:rsidR="00F74CF4" w:rsidRPr="0043095D" w:rsidRDefault="00F74CF4" w:rsidP="00F74C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F74CF4" w:rsidRPr="0043095D" w:rsidRDefault="00F74CF4" w:rsidP="00F74C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SL.5.1 - </w:t>
            </w:r>
            <w:r w:rsidRPr="004309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Engage effectively in a range of collaborative discussions (one-on-one, in groups, and teacher-led) with diverse partners on grade 5 topics and texts, building on others’ ideas and expressing their own clearly.</w:t>
            </w:r>
          </w:p>
          <w:p w:rsidR="00F74CF4" w:rsidRPr="0043095D" w:rsidRDefault="00F74CF4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Pr="0043095D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F74CF4" w:rsidRPr="0043095D" w:rsidRDefault="00F74CF4" w:rsidP="00AD6EF8">
            <w:pPr>
              <w:pStyle w:val="ListParagraph"/>
              <w:numPr>
                <w:ilvl w:val="0"/>
                <w:numId w:val="13"/>
              </w:numPr>
              <w:ind w:left="7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I can create an anchor chart about compare and contrast.</w:t>
            </w:r>
          </w:p>
          <w:p w:rsidR="00AD6EF8" w:rsidRPr="0043095D" w:rsidRDefault="00AD6EF8" w:rsidP="00AD6EF8">
            <w:pPr>
              <w:pStyle w:val="ListParagraph"/>
              <w:numPr>
                <w:ilvl w:val="0"/>
                <w:numId w:val="13"/>
              </w:numPr>
              <w:ind w:left="7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read a selection and take notes on main idea and supporting details. </w:t>
            </w:r>
          </w:p>
          <w:p w:rsidR="003F39B8" w:rsidRPr="0043095D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A8736D" w:rsidRPr="00A8736D" w:rsidRDefault="006F60BF" w:rsidP="00A8736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will review the transition words that give readers a clue that a compare/contrast statement is about to be made. </w:t>
            </w:r>
            <w:r w:rsidR="00A873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Use the Read Write Think Guide </w:t>
            </w:r>
            <w:hyperlink r:id="rId19" w:history="1">
              <w:r w:rsidR="00442FE8" w:rsidRPr="007B10B0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http://www.readwritethink.org/files/resources/interactives/compcontr</w:t>
              </w:r>
              <w:r w:rsidR="00442FE8" w:rsidRPr="007B10B0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a</w:t>
              </w:r>
              <w:r w:rsidR="00442FE8" w:rsidRPr="007B10B0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st/</w:t>
              </w:r>
            </w:hyperlink>
            <w:r w:rsidR="00442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873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  <w:p w:rsidR="00F74CF4" w:rsidRPr="0043095D" w:rsidRDefault="00F74CF4" w:rsidP="00F74CF4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Students will use their graphic organizer from the previous lesson to create an anchor chart in small groups.</w:t>
            </w:r>
          </w:p>
          <w:p w:rsidR="006F60BF" w:rsidRPr="0043095D" w:rsidRDefault="00F74CF4" w:rsidP="00F74CF4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Anchor charts should include all of the components of the rubric. </w:t>
            </w:r>
          </w:p>
          <w:bookmarkStart w:id="0" w:name="_MON_1404646993"/>
          <w:bookmarkEnd w:id="0"/>
          <w:p w:rsidR="00F74CF4" w:rsidRPr="0043095D" w:rsidRDefault="006F60BF" w:rsidP="00AD6EF8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object w:dxaOrig="1551" w:dyaOrig="1004">
                <v:shape id="_x0000_i1027" type="#_x0000_t75" style="width:78pt;height:50.5pt" o:ole="">
                  <v:imagedata r:id="rId20" o:title=""/>
                </v:shape>
                <o:OLEObject Type="Embed" ProgID="Word.Document.12" ShapeID="_x0000_i1027" DrawAspect="Icon" ObjectID="_1404719874" r:id="rId21">
                  <o:FieldCodes>\s</o:FieldCodes>
                </o:OLEObject>
              </w:object>
            </w:r>
          </w:p>
          <w:p w:rsidR="00AD6EF8" w:rsidRPr="0043095D" w:rsidRDefault="00AD6EF8" w:rsidP="00AD6EF8">
            <w:pPr>
              <w:pStyle w:val="ListParagraph"/>
              <w:numPr>
                <w:ilvl w:val="0"/>
                <w:numId w:val="13"/>
              </w:numPr>
              <w:ind w:left="75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Guided: Teacher and students use the Apothecary selection to take notes using the Cornell note taking sheet focusing on main idea and details. </w:t>
            </w:r>
          </w:p>
          <w:p w:rsidR="00AD6EF8" w:rsidRPr="0043095D" w:rsidRDefault="00AD6EF8" w:rsidP="00F74CF4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Pr="0043095D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Pr="0043095D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Pr="0043095D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Pr="0043095D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Pr="0043095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RPr="0043095D" w:rsidTr="00FE7398">
        <w:trPr>
          <w:trHeight w:val="688"/>
        </w:trPr>
        <w:tc>
          <w:tcPr>
            <w:tcW w:w="2538" w:type="dxa"/>
          </w:tcPr>
          <w:p w:rsidR="003F39B8" w:rsidRPr="0043095D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43095D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43095D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3F39B8" w:rsidRPr="0043095D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43095D">
              <w:rPr>
                <w:rFonts w:ascii="Times New Roman" w:hAnsi="Times New Roman" w:cs="Times New Roman"/>
                <w:highlight w:val="yellow"/>
              </w:rPr>
              <w:t>Modeled</w:t>
            </w:r>
          </w:p>
          <w:p w:rsidR="003F39B8" w:rsidRPr="0043095D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43095D">
              <w:rPr>
                <w:rFonts w:ascii="Times New Roman" w:hAnsi="Times New Roman" w:cs="Times New Roman"/>
                <w:highlight w:val="yellow"/>
              </w:rPr>
              <w:t>Shared</w:t>
            </w:r>
          </w:p>
          <w:p w:rsidR="003F39B8" w:rsidRPr="0043095D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3095D">
              <w:rPr>
                <w:rFonts w:ascii="Times New Roman" w:hAnsi="Times New Roman" w:cs="Times New Roman"/>
              </w:rPr>
              <w:t>Guided Practice</w:t>
            </w:r>
          </w:p>
          <w:p w:rsidR="003F39B8" w:rsidRPr="0043095D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3095D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Pr="0043095D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3F39B8" w:rsidRPr="0043095D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410BD6" w:rsidRPr="0043095D" w:rsidRDefault="00410BD6" w:rsidP="00410BD6">
            <w:pPr>
              <w:pStyle w:val="Default"/>
              <w:ind w:left="144"/>
              <w:rPr>
                <w:rFonts w:ascii="Times New Roman" w:hAnsi="Times New Roman" w:cs="Times New Roman"/>
                <w:bCs/>
                <w:iCs/>
              </w:rPr>
            </w:pPr>
            <w:r w:rsidRPr="0043095D">
              <w:rPr>
                <w:rFonts w:ascii="Times New Roman" w:hAnsi="Times New Roman" w:cs="Times New Roman"/>
                <w:b/>
                <w:bCs/>
                <w:iCs/>
              </w:rPr>
              <w:t>RF.5.3</w:t>
            </w:r>
            <w:r w:rsidRPr="0043095D">
              <w:rPr>
                <w:rFonts w:ascii="Times New Roman" w:hAnsi="Times New Roman" w:cs="Times New Roman"/>
                <w:bCs/>
                <w:iCs/>
              </w:rPr>
              <w:t xml:space="preserve"> - Know and apply grade-level phonics and word analysis skills in decoding words.</w:t>
            </w:r>
          </w:p>
          <w:p w:rsidR="00410BD6" w:rsidRPr="0043095D" w:rsidRDefault="00410BD6" w:rsidP="00410BD6">
            <w:pPr>
              <w:pStyle w:val="Default"/>
              <w:ind w:left="144"/>
              <w:rPr>
                <w:rFonts w:ascii="Times New Roman" w:hAnsi="Times New Roman" w:cs="Times New Roman"/>
                <w:bCs/>
                <w:iCs/>
              </w:rPr>
            </w:pPr>
            <w:r w:rsidRPr="0043095D">
              <w:rPr>
                <w:rFonts w:ascii="Times New Roman" w:hAnsi="Times New Roman" w:cs="Times New Roman"/>
                <w:b/>
                <w:bCs/>
                <w:iCs/>
              </w:rPr>
              <w:t>RF.5.4</w:t>
            </w:r>
            <w:r w:rsidRPr="0043095D">
              <w:rPr>
                <w:rFonts w:ascii="Times New Roman" w:hAnsi="Times New Roman" w:cs="Times New Roman"/>
                <w:bCs/>
                <w:iCs/>
              </w:rPr>
              <w:t xml:space="preserve"> - Read with sufficient accuracy and fluency to support comprehension.</w:t>
            </w:r>
          </w:p>
          <w:p w:rsidR="00410BD6" w:rsidRPr="0043095D" w:rsidRDefault="00410BD6" w:rsidP="00410BD6">
            <w:pPr>
              <w:pStyle w:val="Default"/>
              <w:numPr>
                <w:ilvl w:val="0"/>
                <w:numId w:val="12"/>
              </w:numPr>
              <w:rPr>
                <w:rFonts w:ascii="Times New Roman" w:hAnsi="Times New Roman" w:cs="Times New Roman"/>
                <w:bCs/>
                <w:iCs/>
              </w:rPr>
            </w:pPr>
            <w:r w:rsidRPr="0043095D">
              <w:rPr>
                <w:rFonts w:ascii="Times New Roman" w:hAnsi="Times New Roman" w:cs="Times New Roman"/>
                <w:bCs/>
                <w:iCs/>
              </w:rPr>
              <w:t>Use context to confirm or self-correct word recognition and understanding, rereading as necessary.</w:t>
            </w:r>
          </w:p>
          <w:p w:rsidR="00410BD6" w:rsidRPr="0043095D" w:rsidRDefault="00410BD6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Pr="0043095D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D6EF8" w:rsidRPr="0043095D" w:rsidRDefault="00AD6EF8" w:rsidP="00AD6EF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I can learn the meaning of new words. </w:t>
            </w:r>
          </w:p>
          <w:p w:rsidR="003F39B8" w:rsidRPr="0043095D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6F60BF" w:rsidRPr="0043095D" w:rsidRDefault="006F60BF" w:rsidP="006F60BF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10BD6"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will  poll the class as to their knowledge of the following words (thumbs up, thumbs down) Teacher will then define and explain the following words: </w:t>
            </w:r>
          </w:p>
          <w:p w:rsidR="003F39B8" w:rsidRPr="00A8736D" w:rsidRDefault="00AD6EF8" w:rsidP="00A8736D">
            <w:pPr>
              <w:pStyle w:val="ListParagraph"/>
              <w:numPr>
                <w:ilvl w:val="0"/>
                <w:numId w:val="10"/>
              </w:numPr>
              <w:ind w:firstLine="44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Compare, contrast, a</w:t>
            </w:r>
            <w:r w:rsidR="006F60BF"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pothecary, prescribed, apprentices, </w:t>
            </w:r>
            <w:r w:rsidR="006F60BF" w:rsidRPr="00A8736D">
              <w:rPr>
                <w:rFonts w:ascii="Times New Roman" w:hAnsi="Times New Roman" w:cs="Times New Roman"/>
                <w:b/>
                <w:sz w:val="24"/>
                <w:szCs w:val="24"/>
              </w:rPr>
              <w:t>surgeons, antique, c</w:t>
            </w:r>
            <w:r w:rsidR="00410BD6" w:rsidRPr="00A873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ompounding, dispensing, lancet. </w:t>
            </w:r>
          </w:p>
          <w:p w:rsidR="00410BD6" w:rsidRPr="0043095D" w:rsidRDefault="00410BD6" w:rsidP="00410BD6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GoBack"/>
            <w:bookmarkEnd w:id="1"/>
          </w:p>
          <w:p w:rsidR="003F39B8" w:rsidRPr="0043095D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Pr="0043095D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Pr="0043095D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Pr="0043095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RPr="0043095D" w:rsidTr="00FE7398">
        <w:trPr>
          <w:trHeight w:val="1448"/>
        </w:trPr>
        <w:tc>
          <w:tcPr>
            <w:tcW w:w="2538" w:type="dxa"/>
          </w:tcPr>
          <w:p w:rsidR="003F39B8" w:rsidRPr="0043095D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43095D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43095D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3F39B8" w:rsidRPr="0043095D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3095D">
              <w:rPr>
                <w:rFonts w:ascii="Times New Roman" w:hAnsi="Times New Roman" w:cs="Times New Roman"/>
              </w:rPr>
              <w:t>Modeled</w:t>
            </w:r>
          </w:p>
          <w:p w:rsidR="003F39B8" w:rsidRPr="0043095D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43095D">
              <w:rPr>
                <w:rFonts w:ascii="Times New Roman" w:hAnsi="Times New Roman" w:cs="Times New Roman"/>
              </w:rPr>
              <w:t>Shared</w:t>
            </w:r>
          </w:p>
          <w:p w:rsidR="003F39B8" w:rsidRPr="002A28BC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  <w:highlight w:val="yellow"/>
              </w:rPr>
            </w:pPr>
            <w:r w:rsidRPr="002A28BC">
              <w:rPr>
                <w:rFonts w:ascii="Times New Roman" w:hAnsi="Times New Roman" w:cs="Times New Roman"/>
                <w:highlight w:val="yellow"/>
              </w:rPr>
              <w:t>Guided Practice</w:t>
            </w:r>
          </w:p>
          <w:p w:rsidR="003F39B8" w:rsidRPr="0043095D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2A28BC">
              <w:rPr>
                <w:rFonts w:ascii="Times New Roman" w:hAnsi="Times New Roman" w:cs="Times New Roman"/>
                <w:highlight w:val="yellow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Pr="0043095D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3F39B8" w:rsidRPr="0043095D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B929F6" w:rsidRPr="0043095D" w:rsidRDefault="00B929F6" w:rsidP="00B929F6">
            <w:pPr>
              <w:pStyle w:val="Default"/>
              <w:ind w:left="144"/>
              <w:rPr>
                <w:rFonts w:ascii="Times New Roman" w:hAnsi="Times New Roman" w:cs="Times New Roman"/>
                <w:bCs/>
                <w:iCs/>
              </w:rPr>
            </w:pPr>
            <w:r w:rsidRPr="0043095D">
              <w:rPr>
                <w:rFonts w:ascii="Times New Roman" w:hAnsi="Times New Roman" w:cs="Times New Roman"/>
                <w:b/>
                <w:bCs/>
                <w:iCs/>
              </w:rPr>
              <w:t xml:space="preserve">SL.5.1 - </w:t>
            </w:r>
            <w:r w:rsidRPr="0043095D">
              <w:rPr>
                <w:rFonts w:ascii="Times New Roman" w:hAnsi="Times New Roman" w:cs="Times New Roman"/>
                <w:bCs/>
                <w:iCs/>
              </w:rPr>
              <w:t>Engage effectively in a range of collaborative discussions (one-on-one, in groups, and teacher-led) with diverse partners on grade 5 topics and texts, building on others’ ideas and expressing their own clearly.</w:t>
            </w:r>
          </w:p>
          <w:p w:rsidR="00B929F6" w:rsidRPr="0043095D" w:rsidRDefault="00B929F6" w:rsidP="00B929F6">
            <w:pPr>
              <w:pStyle w:val="Default"/>
              <w:ind w:left="144"/>
              <w:rPr>
                <w:rFonts w:ascii="Times New Roman" w:hAnsi="Times New Roman" w:cs="Times New Roman"/>
                <w:bCs/>
                <w:iCs/>
              </w:rPr>
            </w:pPr>
            <w:r w:rsidRPr="0043095D">
              <w:rPr>
                <w:rFonts w:ascii="Times New Roman" w:hAnsi="Times New Roman" w:cs="Times New Roman"/>
                <w:b/>
                <w:bCs/>
                <w:iCs/>
              </w:rPr>
              <w:t>L.5.3</w:t>
            </w:r>
            <w:r w:rsidRPr="0043095D">
              <w:rPr>
                <w:rFonts w:ascii="Times New Roman" w:hAnsi="Times New Roman" w:cs="Times New Roman"/>
                <w:bCs/>
                <w:iCs/>
              </w:rPr>
              <w:t xml:space="preserve"> - Use knowledge of language and its conventions when writing, speaking, reading, or listening. </w:t>
            </w:r>
          </w:p>
          <w:p w:rsidR="00B929F6" w:rsidRPr="0043095D" w:rsidRDefault="00B929F6" w:rsidP="00B929F6">
            <w:pPr>
              <w:pStyle w:val="Default"/>
              <w:ind w:left="144"/>
              <w:rPr>
                <w:rFonts w:ascii="Times New Roman" w:hAnsi="Times New Roman" w:cs="Times New Roman"/>
                <w:bCs/>
                <w:iCs/>
              </w:rPr>
            </w:pPr>
            <w:r w:rsidRPr="0043095D">
              <w:rPr>
                <w:rFonts w:ascii="Times New Roman" w:hAnsi="Times New Roman" w:cs="Times New Roman"/>
                <w:bCs/>
                <w:iCs/>
              </w:rPr>
              <w:t xml:space="preserve"> Expand, combine and reduce sentences for meaning, reader/interest, and style.</w:t>
            </w:r>
          </w:p>
          <w:p w:rsidR="00B929F6" w:rsidRPr="0043095D" w:rsidRDefault="00B929F6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Pr="0043095D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D6EF8" w:rsidRPr="0043095D" w:rsidRDefault="00AD6EF8" w:rsidP="00AD6EF8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I can work collaboratively with others</w:t>
            </w:r>
            <w:r w:rsidR="00B929F6"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929F6" w:rsidRPr="0043095D" w:rsidRDefault="00B929F6" w:rsidP="00AD6EF8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share my ideas and listen to other’s ideas. </w:t>
            </w:r>
          </w:p>
          <w:p w:rsidR="003F39B8" w:rsidRPr="0043095D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AD6EF8" w:rsidRPr="0043095D" w:rsidRDefault="00AD6EF8" w:rsidP="00AD6EF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Students will use their graphic organizer from the previous lesson to create an anchor chart in small groups.</w:t>
            </w:r>
          </w:p>
          <w:p w:rsidR="00AD6EF8" w:rsidRPr="0043095D" w:rsidRDefault="00AD6EF8" w:rsidP="00AD6EF8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share their anchor charts in front of the class. </w:t>
            </w:r>
          </w:p>
          <w:p w:rsidR="003F39B8" w:rsidRPr="0043095D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Pr="0043095D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Pr="0043095D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Pr="0043095D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:rsidRPr="0043095D" w:rsidTr="00FE7398">
        <w:trPr>
          <w:trHeight w:val="1448"/>
        </w:trPr>
        <w:tc>
          <w:tcPr>
            <w:tcW w:w="2538" w:type="dxa"/>
          </w:tcPr>
          <w:p w:rsidR="006F794C" w:rsidRPr="0043095D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43095D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43095D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6F794C" w:rsidRPr="0043095D" w:rsidRDefault="00B929F6" w:rsidP="000E0C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Turn and Talk: Students discuss the definition of compare and contrast and give an example of each. </w:t>
            </w:r>
          </w:p>
        </w:tc>
      </w:tr>
      <w:tr w:rsidR="0007242D" w:rsidRPr="0043095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Pr="0043095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RPr="0043095D" w:rsidTr="000A035E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Pr="0043095D" w:rsidRDefault="0007242D" w:rsidP="000A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43095D" w:rsidRDefault="0007242D" w:rsidP="000A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43095D" w:rsidRDefault="0007242D" w:rsidP="000A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RPr="0043095D" w:rsidTr="000A035E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Pr="0043095D" w:rsidRDefault="00B929F6" w:rsidP="00B929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Have students do additional research on the Lost Colony of Roanoke. Students will create a graphic organizer comparing the theories on what happened to the colonists. </w:t>
            </w:r>
          </w:p>
          <w:p w:rsidR="0007242D" w:rsidRPr="0043095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Pr="0043095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43095D" w:rsidRDefault="005C4585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Read S. Studies text pg. 68-71 and compare and contrast the French fur traders and the English settlers.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43095D" w:rsidRDefault="00410BD6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Read S. Studies text pg. 68-71 and compare and contrast the French fur traders and the English settlers.</w:t>
            </w:r>
          </w:p>
        </w:tc>
      </w:tr>
      <w:tr w:rsidR="008C13D7" w:rsidRPr="0043095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43095D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RPr="0043095D" w:rsidTr="00FE7398">
        <w:trPr>
          <w:trHeight w:val="296"/>
        </w:trPr>
        <w:tc>
          <w:tcPr>
            <w:tcW w:w="11016" w:type="dxa"/>
            <w:gridSpan w:val="6"/>
          </w:tcPr>
          <w:p w:rsidR="008C13D7" w:rsidRPr="0043095D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Assessment</w:t>
            </w:r>
            <w:r w:rsidR="005C4CBE"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Pr="0043095D" w:rsidRDefault="00E62CD4" w:rsidP="00E62CD4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sz w:val="24"/>
                <w:szCs w:val="24"/>
              </w:rPr>
              <w:t>Anchor Chart and Rubric</w:t>
            </w:r>
          </w:p>
          <w:p w:rsidR="00E62CD4" w:rsidRPr="0043095D" w:rsidRDefault="00E62CD4" w:rsidP="00E62CD4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sz w:val="24"/>
                <w:szCs w:val="24"/>
              </w:rPr>
              <w:t>Reading Log Reflection: Students will answer the following question:</w:t>
            </w:r>
          </w:p>
          <w:p w:rsidR="00E62CD4" w:rsidRPr="0043095D" w:rsidRDefault="00E62CD4" w:rsidP="00E62CD4">
            <w:pPr>
              <w:pStyle w:val="ListParagraph"/>
              <w:numPr>
                <w:ilvl w:val="0"/>
                <w:numId w:val="16"/>
              </w:num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sz w:val="24"/>
                <w:szCs w:val="24"/>
              </w:rPr>
              <w:t>How does understanding compare and contrast help me comprehend informational text?</w:t>
            </w:r>
          </w:p>
          <w:p w:rsidR="008C13D7" w:rsidRPr="0043095D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RPr="0043095D" w:rsidTr="00FE7398">
        <w:trPr>
          <w:trHeight w:val="296"/>
        </w:trPr>
        <w:tc>
          <w:tcPr>
            <w:tcW w:w="11016" w:type="dxa"/>
            <w:gridSpan w:val="6"/>
          </w:tcPr>
          <w:p w:rsidR="008C13D7" w:rsidRPr="0043095D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095D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 w:rsidRPr="0043095D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 w:rsidRPr="0043095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Pr="0043095D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Pr="0043095D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Pr="0043095D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Pr="0043095D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Pr="0043095D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Pr="0043095D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43095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3095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C92D93" w:rsidRPr="0043095D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43095D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43095D" w:rsidSect="00FE4609">
      <w:footerReference w:type="default" r:id="rId2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09D" w:rsidRDefault="0082109D" w:rsidP="00D7779B">
      <w:pPr>
        <w:spacing w:after="0" w:line="240" w:lineRule="auto"/>
      </w:pPr>
      <w:r>
        <w:separator/>
      </w:r>
    </w:p>
  </w:endnote>
  <w:endnote w:type="continuationSeparator" w:id="0">
    <w:p w:rsidR="0082109D" w:rsidRDefault="0082109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ED8" w:rsidRDefault="00BB6ED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09D" w:rsidRDefault="0082109D" w:rsidP="00D7779B">
      <w:pPr>
        <w:spacing w:after="0" w:line="240" w:lineRule="auto"/>
      </w:pPr>
      <w:r>
        <w:separator/>
      </w:r>
    </w:p>
  </w:footnote>
  <w:footnote w:type="continuationSeparator" w:id="0">
    <w:p w:rsidR="0082109D" w:rsidRDefault="0082109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46F90"/>
    <w:multiLevelType w:val="hybridMultilevel"/>
    <w:tmpl w:val="75FEE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51F8E"/>
    <w:multiLevelType w:val="hybridMultilevel"/>
    <w:tmpl w:val="9E1AB4C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>
    <w:nsid w:val="0E3C409E"/>
    <w:multiLevelType w:val="hybridMultilevel"/>
    <w:tmpl w:val="434E5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8703FF"/>
    <w:multiLevelType w:val="hybridMultilevel"/>
    <w:tmpl w:val="F1665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180767"/>
    <w:multiLevelType w:val="hybridMultilevel"/>
    <w:tmpl w:val="47EA2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AC0BC9"/>
    <w:multiLevelType w:val="hybridMultilevel"/>
    <w:tmpl w:val="AB80BA24"/>
    <w:lvl w:ilvl="0" w:tplc="0409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7">
    <w:nsid w:val="41E478C9"/>
    <w:multiLevelType w:val="hybridMultilevel"/>
    <w:tmpl w:val="D892EA58"/>
    <w:lvl w:ilvl="0" w:tplc="2586D4D0">
      <w:start w:val="3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BD6176E"/>
    <w:multiLevelType w:val="hybridMultilevel"/>
    <w:tmpl w:val="1AD23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DA02D1"/>
    <w:multiLevelType w:val="hybridMultilevel"/>
    <w:tmpl w:val="61D22A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DC5A05"/>
    <w:multiLevelType w:val="hybridMultilevel"/>
    <w:tmpl w:val="C9E29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6829EC"/>
    <w:multiLevelType w:val="hybridMultilevel"/>
    <w:tmpl w:val="E33AE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201B21"/>
    <w:multiLevelType w:val="hybridMultilevel"/>
    <w:tmpl w:val="0FEE7F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69B0D1B"/>
    <w:multiLevelType w:val="hybridMultilevel"/>
    <w:tmpl w:val="EEBC6B20"/>
    <w:lvl w:ilvl="0" w:tplc="010CA9B8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DA778E0"/>
    <w:multiLevelType w:val="hybridMultilevel"/>
    <w:tmpl w:val="E6F4E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"/>
  </w:num>
  <w:num w:numId="5">
    <w:abstractNumId w:val="5"/>
  </w:num>
  <w:num w:numId="6">
    <w:abstractNumId w:val="15"/>
  </w:num>
  <w:num w:numId="7">
    <w:abstractNumId w:val="9"/>
  </w:num>
  <w:num w:numId="8">
    <w:abstractNumId w:val="6"/>
  </w:num>
  <w:num w:numId="9">
    <w:abstractNumId w:val="11"/>
  </w:num>
  <w:num w:numId="10">
    <w:abstractNumId w:val="8"/>
  </w:num>
  <w:num w:numId="11">
    <w:abstractNumId w:val="14"/>
  </w:num>
  <w:num w:numId="12">
    <w:abstractNumId w:val="7"/>
  </w:num>
  <w:num w:numId="13">
    <w:abstractNumId w:val="13"/>
  </w:num>
  <w:num w:numId="14">
    <w:abstractNumId w:val="4"/>
  </w:num>
  <w:num w:numId="15">
    <w:abstractNumId w:val="1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4609"/>
    <w:rsid w:val="0007242D"/>
    <w:rsid w:val="000A035E"/>
    <w:rsid w:val="000B0935"/>
    <w:rsid w:val="000B0EE3"/>
    <w:rsid w:val="000E0CFF"/>
    <w:rsid w:val="00224A5F"/>
    <w:rsid w:val="0028190D"/>
    <w:rsid w:val="002A28BC"/>
    <w:rsid w:val="00323948"/>
    <w:rsid w:val="003D7D31"/>
    <w:rsid w:val="003F39B8"/>
    <w:rsid w:val="00410BD6"/>
    <w:rsid w:val="0043095D"/>
    <w:rsid w:val="00442FE8"/>
    <w:rsid w:val="00452365"/>
    <w:rsid w:val="004B658C"/>
    <w:rsid w:val="00506B1D"/>
    <w:rsid w:val="0051657B"/>
    <w:rsid w:val="00570FB8"/>
    <w:rsid w:val="005C4585"/>
    <w:rsid w:val="005C4CBE"/>
    <w:rsid w:val="005F5EBF"/>
    <w:rsid w:val="00643719"/>
    <w:rsid w:val="006A0ACD"/>
    <w:rsid w:val="006B0681"/>
    <w:rsid w:val="006F60BF"/>
    <w:rsid w:val="006F794C"/>
    <w:rsid w:val="00815E44"/>
    <w:rsid w:val="0082109D"/>
    <w:rsid w:val="008C13D7"/>
    <w:rsid w:val="0090082A"/>
    <w:rsid w:val="009B085C"/>
    <w:rsid w:val="009E1DDA"/>
    <w:rsid w:val="00A8736D"/>
    <w:rsid w:val="00A90A8F"/>
    <w:rsid w:val="00AD6EF8"/>
    <w:rsid w:val="00B822E8"/>
    <w:rsid w:val="00B929F6"/>
    <w:rsid w:val="00BB6ED8"/>
    <w:rsid w:val="00BF03A1"/>
    <w:rsid w:val="00C92D93"/>
    <w:rsid w:val="00CD5617"/>
    <w:rsid w:val="00D7779B"/>
    <w:rsid w:val="00D801CF"/>
    <w:rsid w:val="00DD6FE2"/>
    <w:rsid w:val="00E62CD4"/>
    <w:rsid w:val="00F74CF4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B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B0EE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42FE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B0E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hyperlink" Target="http://www.bls.gov/k12/science02.htm" TargetMode="External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Word_Document1.docx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hyperlink" Target="http://www.history.org/Almanack/life/trades/tradeapo.cf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bls.gov/k12/science02.htm" TargetMode="External"/><Relationship Id="rId20" Type="http://schemas.openxmlformats.org/officeDocument/2006/relationships/image" Target="media/image3.emf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emf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history.org/Almanack/life/trades/tradeapo.cfm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readwritethink.org/files/resources/interactives/compcontrast/" TargetMode="Externa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8122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Classroom</cp:lastModifiedBy>
  <cp:revision>4</cp:revision>
  <cp:lastPrinted>2012-05-01T14:47:00Z</cp:lastPrinted>
  <dcterms:created xsi:type="dcterms:W3CDTF">2012-07-25T14:10:00Z</dcterms:created>
  <dcterms:modified xsi:type="dcterms:W3CDTF">2012-07-25T15:11:00Z</dcterms:modified>
</cp:coreProperties>
</file>